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0C1E" w:rsidRDefault="00BA0C1E" w:rsidP="00BA0C1E"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1866900</wp:posOffset>
            </wp:positionH>
            <wp:positionV relativeFrom="paragraph">
              <wp:posOffset>-342900</wp:posOffset>
            </wp:positionV>
            <wp:extent cx="2133600" cy="6286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EBSA 2.jpg"/>
                    <pic:cNvPicPr/>
                  </pic:nvPicPr>
                  <pic:blipFill>
                    <a:blip r:embed="rId5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BA0C1E" w:rsidRDefault="00BA0C1E" w:rsidP="00BA0C1E"/>
    <w:p w:rsidR="00BA0C1E" w:rsidRDefault="00BA0C1E" w:rsidP="00BA0C1E"/>
    <w:p w:rsidR="00BA0C1E" w:rsidRDefault="00BA0C1E" w:rsidP="00BA0C1E"/>
    <w:p w:rsidR="00BA0C1E" w:rsidRDefault="00EA54B5" w:rsidP="00BA0C1E">
      <w:pPr>
        <w:rPr>
          <w:u w:val="single"/>
        </w:rPr>
      </w:pPr>
      <w:r>
        <w:rPr>
          <w:u w:val="single"/>
        </w:rPr>
        <w:t>Suggested</w:t>
      </w:r>
      <w:r w:rsidR="00BA0C1E" w:rsidRPr="00BA0C1E">
        <w:rPr>
          <w:u w:val="single"/>
        </w:rPr>
        <w:t xml:space="preserve"> Talking Points for Congressional Interactions:</w:t>
      </w:r>
    </w:p>
    <w:p w:rsidR="00BA0C1E" w:rsidRPr="00BA0C1E" w:rsidRDefault="00BA0C1E" w:rsidP="00BA0C1E">
      <w:pPr>
        <w:rPr>
          <w:u w:val="single"/>
        </w:rPr>
      </w:pPr>
    </w:p>
    <w:p w:rsidR="00BA0C1E" w:rsidRDefault="00BA0C1E" w:rsidP="00BA0C1E">
      <w:pPr>
        <w:pStyle w:val="Body"/>
        <w:numPr>
          <w:ilvl w:val="0"/>
          <w:numId w:val="1"/>
        </w:numPr>
        <w:rPr>
          <w:rFonts w:ascii="Calibri" w:hAnsi="Calibri"/>
          <w:color w:val="auto"/>
        </w:rPr>
      </w:pPr>
      <w:r>
        <w:rPr>
          <w:rFonts w:ascii="Calibri" w:hAnsi="Calibri"/>
          <w:color w:val="auto"/>
        </w:rPr>
        <w:t xml:space="preserve">Provide background on your institution and history with EBS. </w:t>
      </w:r>
    </w:p>
    <w:p w:rsidR="00BA0C1E" w:rsidRDefault="00BA0C1E" w:rsidP="00BA0C1E">
      <w:pPr>
        <w:pStyle w:val="Body"/>
        <w:ind w:left="720"/>
        <w:rPr>
          <w:rFonts w:ascii="Calibri" w:hAnsi="Calibri"/>
          <w:color w:val="auto"/>
        </w:rPr>
      </w:pPr>
    </w:p>
    <w:p w:rsidR="00BA0C1E" w:rsidRDefault="00BA0C1E" w:rsidP="00BA0C1E">
      <w:pPr>
        <w:pStyle w:val="Body"/>
        <w:numPr>
          <w:ilvl w:val="0"/>
          <w:numId w:val="1"/>
        </w:numPr>
        <w:rPr>
          <w:rFonts w:ascii="Calibri" w:hAnsi="Calibri"/>
          <w:color w:val="auto"/>
        </w:rPr>
      </w:pPr>
      <w:r>
        <w:rPr>
          <w:rFonts w:ascii="Calibri" w:hAnsi="Calibri"/>
          <w:color w:val="auto"/>
        </w:rPr>
        <w:t>Tout that EBS is a success story.  EBS has made programs like yours possible. Share an example of how EBS has benefited your institution and/or reiterate your comments filed in the NPRM proceeding.</w:t>
      </w:r>
    </w:p>
    <w:p w:rsidR="00BA0C1E" w:rsidRDefault="00BA0C1E" w:rsidP="00BA0C1E">
      <w:pPr>
        <w:pStyle w:val="Body"/>
        <w:rPr>
          <w:rFonts w:ascii="Calibri" w:hAnsi="Calibri"/>
          <w:color w:val="auto"/>
        </w:rPr>
      </w:pPr>
    </w:p>
    <w:p w:rsidR="00BA0C1E" w:rsidRDefault="00BA0C1E" w:rsidP="00BA0C1E">
      <w:pPr>
        <w:pStyle w:val="Body"/>
        <w:numPr>
          <w:ilvl w:val="0"/>
          <w:numId w:val="1"/>
        </w:numPr>
        <w:rPr>
          <w:rFonts w:ascii="Calibri" w:hAnsi="Calibri"/>
          <w:color w:val="auto"/>
        </w:rPr>
      </w:pPr>
      <w:r>
        <w:rPr>
          <w:rFonts w:ascii="Calibri" w:hAnsi="Calibri"/>
          <w:color w:val="auto"/>
        </w:rPr>
        <w:t xml:space="preserve">If Leasing – Share how EBS is an excellent example of the benefits of public/private partnerships. </w:t>
      </w:r>
    </w:p>
    <w:p w:rsidR="00BA0C1E" w:rsidRDefault="00BA0C1E" w:rsidP="00BA0C1E">
      <w:pPr>
        <w:pStyle w:val="Body"/>
        <w:rPr>
          <w:rFonts w:ascii="Calibri" w:hAnsi="Calibri"/>
          <w:color w:val="auto"/>
        </w:rPr>
      </w:pPr>
    </w:p>
    <w:p w:rsidR="00BA0C1E" w:rsidRDefault="00BA0C1E" w:rsidP="00BA0C1E">
      <w:pPr>
        <w:pStyle w:val="Body"/>
        <w:numPr>
          <w:ilvl w:val="0"/>
          <w:numId w:val="1"/>
        </w:numPr>
        <w:rPr>
          <w:rFonts w:ascii="Calibri" w:hAnsi="Calibri"/>
          <w:color w:val="auto"/>
        </w:rPr>
      </w:pPr>
      <w:r>
        <w:rPr>
          <w:rFonts w:ascii="Calibri" w:hAnsi="Calibri"/>
          <w:color w:val="auto"/>
        </w:rPr>
        <w:t xml:space="preserve">Explain “the ask”.  The educational community is seeking Congressional support for a letter to the FCC to preserve the educational nature of EBS: </w:t>
      </w:r>
    </w:p>
    <w:p w:rsidR="00BA0C1E" w:rsidRDefault="00BA0C1E" w:rsidP="00BA0C1E">
      <w:pPr>
        <w:pStyle w:val="Body"/>
        <w:numPr>
          <w:ilvl w:val="1"/>
          <w:numId w:val="1"/>
        </w:numPr>
        <w:rPr>
          <w:rFonts w:ascii="Calibri" w:hAnsi="Calibri"/>
          <w:color w:val="auto"/>
        </w:rPr>
      </w:pPr>
      <w:r>
        <w:rPr>
          <w:rFonts w:ascii="Calibri" w:hAnsi="Calibri"/>
          <w:color w:val="auto"/>
        </w:rPr>
        <w:t>Retain eligibility requirements (to hold a license)</w:t>
      </w:r>
    </w:p>
    <w:p w:rsidR="00BA0C1E" w:rsidRDefault="00BA0C1E" w:rsidP="00BA0C1E">
      <w:pPr>
        <w:pStyle w:val="Body"/>
        <w:numPr>
          <w:ilvl w:val="1"/>
          <w:numId w:val="1"/>
        </w:numPr>
        <w:rPr>
          <w:rFonts w:ascii="Calibri" w:hAnsi="Calibri"/>
          <w:color w:val="auto"/>
        </w:rPr>
      </w:pPr>
      <w:r>
        <w:rPr>
          <w:rFonts w:ascii="Calibri" w:hAnsi="Calibri"/>
          <w:color w:val="auto"/>
        </w:rPr>
        <w:t>Support proposed application-filing windows giving priority assignment to Native American Tribes and educational entities.</w:t>
      </w:r>
    </w:p>
    <w:p w:rsidR="00BA0C1E" w:rsidRPr="00BA0C1E" w:rsidRDefault="00BA0C1E" w:rsidP="00BA0C1E">
      <w:pPr>
        <w:pStyle w:val="Body"/>
        <w:ind w:left="1440"/>
        <w:rPr>
          <w:rFonts w:ascii="Calibri" w:hAnsi="Calibri"/>
          <w:color w:val="auto"/>
        </w:rPr>
      </w:pPr>
    </w:p>
    <w:p w:rsidR="00BA0C1E" w:rsidRDefault="00BA0C1E" w:rsidP="00BA0C1E">
      <w:pPr>
        <w:pStyle w:val="Body"/>
        <w:numPr>
          <w:ilvl w:val="0"/>
          <w:numId w:val="1"/>
        </w:numPr>
        <w:rPr>
          <w:rFonts w:ascii="Calibri" w:hAnsi="Calibri"/>
          <w:color w:val="auto"/>
        </w:rPr>
      </w:pPr>
      <w:r>
        <w:rPr>
          <w:rFonts w:ascii="Calibri" w:hAnsi="Calibri"/>
          <w:color w:val="auto"/>
        </w:rPr>
        <w:t xml:space="preserve">EBS should continue to be reserved for education to ensure programs like yours continue, and more educational entities - particularly those in rural communities - have the chance to replicate its success. </w:t>
      </w:r>
    </w:p>
    <w:p w:rsidR="00BA0C1E" w:rsidRDefault="00BA0C1E" w:rsidP="00BA0C1E">
      <w:pPr>
        <w:pStyle w:val="Body"/>
        <w:ind w:left="720"/>
        <w:rPr>
          <w:rFonts w:ascii="Calibri" w:hAnsi="Calibri"/>
          <w:color w:val="auto"/>
        </w:rPr>
      </w:pPr>
    </w:p>
    <w:p w:rsidR="00BA0C1E" w:rsidRDefault="00BA0C1E" w:rsidP="00BA0C1E">
      <w:pPr>
        <w:pStyle w:val="Body"/>
        <w:numPr>
          <w:ilvl w:val="0"/>
          <w:numId w:val="1"/>
        </w:numPr>
        <w:rPr>
          <w:rFonts w:ascii="Calibri" w:hAnsi="Calibri"/>
          <w:color w:val="auto"/>
        </w:rPr>
      </w:pPr>
      <w:r>
        <w:rPr>
          <w:rFonts w:ascii="Calibri" w:hAnsi="Calibri"/>
          <w:color w:val="auto"/>
        </w:rPr>
        <w:t>Encourage he/she sign the letter.  You fully support Representative/Senator XXXX signing this letter. </w:t>
      </w:r>
    </w:p>
    <w:p w:rsidR="00FD56E6" w:rsidRDefault="00FD56E6"/>
    <w:sectPr w:rsidR="00FD56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42CEB"/>
    <w:multiLevelType w:val="hybridMultilevel"/>
    <w:tmpl w:val="6E60C228"/>
    <w:numStyleLink w:val="ImportedStyle1"/>
  </w:abstractNum>
  <w:abstractNum w:abstractNumId="1" w15:restartNumberingAfterBreak="0">
    <w:nsid w:val="79190610"/>
    <w:multiLevelType w:val="hybridMultilevel"/>
    <w:tmpl w:val="6E60C228"/>
    <w:styleLink w:val="ImportedStyle1"/>
    <w:lvl w:ilvl="0" w:tplc="F106091A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6FD23FA8">
      <w:start w:val="1"/>
      <w:numFmt w:val="decimal"/>
      <w:lvlText w:val="%2."/>
      <w:lvlJc w:val="left"/>
      <w:pPr>
        <w:tabs>
          <w:tab w:val="left" w:pos="720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8A80FAFC">
      <w:start w:val="1"/>
      <w:numFmt w:val="decimal"/>
      <w:lvlText w:val="%3."/>
      <w:lvlJc w:val="left"/>
      <w:pPr>
        <w:tabs>
          <w:tab w:val="left" w:pos="720"/>
        </w:tabs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434C487A">
      <w:start w:val="1"/>
      <w:numFmt w:val="decimal"/>
      <w:lvlText w:val="%4."/>
      <w:lvlJc w:val="left"/>
      <w:pPr>
        <w:tabs>
          <w:tab w:val="left" w:pos="720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E5ACC8C">
      <w:start w:val="1"/>
      <w:numFmt w:val="decimal"/>
      <w:lvlText w:val="%5."/>
      <w:lvlJc w:val="left"/>
      <w:pPr>
        <w:tabs>
          <w:tab w:val="left" w:pos="720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A54E4DE4">
      <w:start w:val="1"/>
      <w:numFmt w:val="decimal"/>
      <w:lvlText w:val="%6."/>
      <w:lvlJc w:val="left"/>
      <w:pPr>
        <w:tabs>
          <w:tab w:val="left" w:pos="720"/>
        </w:tabs>
        <w:ind w:left="432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94DA04EA">
      <w:start w:val="1"/>
      <w:numFmt w:val="decimal"/>
      <w:lvlText w:val="%7."/>
      <w:lvlJc w:val="left"/>
      <w:pPr>
        <w:tabs>
          <w:tab w:val="left" w:pos="720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C518BA74">
      <w:start w:val="1"/>
      <w:numFmt w:val="decimal"/>
      <w:lvlText w:val="%8."/>
      <w:lvlJc w:val="left"/>
      <w:pPr>
        <w:tabs>
          <w:tab w:val="left" w:pos="720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A70C2A02">
      <w:start w:val="1"/>
      <w:numFmt w:val="decimal"/>
      <w:lvlText w:val="%9."/>
      <w:lvlJc w:val="left"/>
      <w:pPr>
        <w:tabs>
          <w:tab w:val="left" w:pos="720"/>
        </w:tabs>
        <w:ind w:left="648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C1E"/>
    <w:rsid w:val="0054120C"/>
    <w:rsid w:val="00BA0C1E"/>
    <w:rsid w:val="00EA54B5"/>
    <w:rsid w:val="00FD5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D368D3A-24DD-4546-B7D1-9698AFD4C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0C1E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basedOn w:val="Normal"/>
    <w:rsid w:val="00BA0C1E"/>
    <w:rPr>
      <w:rFonts w:ascii="Arial" w:hAnsi="Arial" w:cs="Arial"/>
      <w:color w:val="000000"/>
    </w:rPr>
  </w:style>
  <w:style w:type="numbering" w:customStyle="1" w:styleId="ImportedStyle1">
    <w:name w:val="Imported Style 1"/>
    <w:rsid w:val="00BA0C1E"/>
    <w:pPr>
      <w:numPr>
        <w:numId w:val="2"/>
      </w:numPr>
    </w:pPr>
  </w:style>
  <w:style w:type="paragraph" w:styleId="ListParagraph">
    <w:name w:val="List Paragraph"/>
    <w:basedOn w:val="Normal"/>
    <w:uiPriority w:val="34"/>
    <w:qFormat/>
    <w:rsid w:val="00BA0C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251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Rejniak</dc:creator>
  <cp:keywords/>
  <dc:description/>
  <cp:lastModifiedBy>Lynn Rejniak</cp:lastModifiedBy>
  <cp:revision>2</cp:revision>
  <dcterms:created xsi:type="dcterms:W3CDTF">2019-02-25T17:46:00Z</dcterms:created>
  <dcterms:modified xsi:type="dcterms:W3CDTF">2019-02-25T17:46:00Z</dcterms:modified>
</cp:coreProperties>
</file>